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A2" w:rsidRPr="00FC3A05" w:rsidRDefault="00D82C59" w:rsidP="00D82C59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3A05">
        <w:rPr>
          <w:rFonts w:asciiTheme="majorHAnsi" w:hAnsiTheme="majorHAnsi" w:cstheme="majorHAnsi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E1A8A72" wp14:editId="7B3DE80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440829" cy="485299"/>
            <wp:effectExtent l="0" t="0" r="0" b="0"/>
            <wp:wrapSquare wrapText="bothSides"/>
            <wp:docPr id="18" name="Picture 18" descr="C:\Users\emmagale\AppData\Local\Microsoft\Windows\INetCache\Content.MSO\64179C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gale\AppData\Local\Microsoft\Windows\INetCache\Content.MSO\64179C7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29" cy="48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3A05">
        <w:rPr>
          <w:rFonts w:asciiTheme="minorHAnsi" w:hAnsiTheme="minorHAnsi" w:cstheme="minorHAnsi"/>
          <w:b/>
          <w:sz w:val="20"/>
          <w:szCs w:val="20"/>
          <w:u w:val="single"/>
        </w:rPr>
        <w:t>Spelling Lists</w:t>
      </w:r>
    </w:p>
    <w:p w:rsidR="00D82C59" w:rsidRPr="00FC3A05" w:rsidRDefault="009F1687" w:rsidP="00D82C59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Year</w:t>
      </w:r>
      <w:r w:rsidR="0059671D">
        <w:rPr>
          <w:rFonts w:asciiTheme="minorHAnsi" w:hAnsiTheme="minorHAnsi" w:cstheme="minorHAnsi"/>
          <w:sz w:val="20"/>
          <w:szCs w:val="20"/>
          <w:u w:val="single"/>
        </w:rPr>
        <w:t xml:space="preserve"> 5</w:t>
      </w:r>
      <w:r w:rsidR="00516FA2" w:rsidRPr="00FC3A0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9518F8" w:rsidRPr="00FC3A05">
        <w:rPr>
          <w:rFonts w:asciiTheme="minorHAnsi" w:hAnsiTheme="minorHAnsi" w:cstheme="minorHAnsi"/>
          <w:sz w:val="20"/>
          <w:szCs w:val="20"/>
          <w:u w:val="single"/>
        </w:rPr>
        <w:t>Statutory National Curriculum Spellings</w:t>
      </w:r>
    </w:p>
    <w:p w:rsidR="00D82C59" w:rsidRPr="00FC3A05" w:rsidRDefault="00D82C59" w:rsidP="00D82C59">
      <w:pPr>
        <w:rPr>
          <w:rFonts w:asciiTheme="minorHAnsi" w:hAnsiTheme="minorHAnsi" w:cstheme="minorHAnsi"/>
          <w:sz w:val="20"/>
          <w:szCs w:val="20"/>
        </w:rPr>
      </w:pPr>
    </w:p>
    <w:p w:rsidR="00AE34EC" w:rsidRPr="00475AF6" w:rsidRDefault="00AE34EC" w:rsidP="009518F8">
      <w:pPr>
        <w:rPr>
          <w:rFonts w:asciiTheme="minorHAnsi" w:hAnsiTheme="minorHAnsi" w:cstheme="minorHAnsi"/>
        </w:rPr>
      </w:pPr>
      <w:r w:rsidRPr="00FC3A05">
        <w:rPr>
          <w:rFonts w:asciiTheme="minorHAnsi" w:hAnsiTheme="minorHAnsi" w:cstheme="minorHAnsi"/>
          <w:sz w:val="20"/>
          <w:szCs w:val="20"/>
        </w:rPr>
        <w:t xml:space="preserve">These words have been divided into half termly spellings. </w:t>
      </w:r>
      <w:r w:rsidR="00FC3A05" w:rsidRPr="00FC3A05">
        <w:rPr>
          <w:rFonts w:asciiTheme="minorHAnsi" w:hAnsiTheme="minorHAnsi" w:cstheme="minorHAnsi"/>
          <w:sz w:val="20"/>
          <w:szCs w:val="20"/>
        </w:rPr>
        <w:t xml:space="preserve">Children must know the meaning of each word as well as how to spell them. </w:t>
      </w:r>
      <w:r w:rsidRPr="00FC3A05">
        <w:rPr>
          <w:rFonts w:asciiTheme="minorHAnsi" w:hAnsiTheme="minorHAnsi" w:cstheme="minorHAnsi"/>
          <w:sz w:val="20"/>
          <w:szCs w:val="20"/>
        </w:rPr>
        <w:t>We encourage children to use these words in their writing.</w:t>
      </w:r>
      <w:r w:rsidRPr="00475AF6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409"/>
        <w:gridCol w:w="2409"/>
        <w:gridCol w:w="2409"/>
        <w:gridCol w:w="2409"/>
        <w:gridCol w:w="2409"/>
      </w:tblGrid>
      <w:tr w:rsidR="009518F8" w:rsidRPr="00D82C59" w:rsidTr="00D82C59">
        <w:tc>
          <w:tcPr>
            <w:tcW w:w="2409" w:type="dxa"/>
            <w:shd w:val="clear" w:color="auto" w:fill="auto"/>
          </w:tcPr>
          <w:p w:rsidR="009518F8" w:rsidRPr="00884051" w:rsidRDefault="00D82C59" w:rsidP="00D82C5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Autumn </w:t>
            </w:r>
            <w:r w:rsidR="009518F8" w:rsidRPr="00884051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="009518F8" w:rsidRPr="00884051"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</w:rPr>
              <w:t>st</w:t>
            </w:r>
            <w:r w:rsidR="009518F8" w:rsidRPr="0088405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half</w:t>
            </w:r>
          </w:p>
        </w:tc>
        <w:tc>
          <w:tcPr>
            <w:tcW w:w="2409" w:type="dxa"/>
            <w:shd w:val="clear" w:color="auto" w:fill="auto"/>
          </w:tcPr>
          <w:p w:rsidR="009518F8" w:rsidRPr="00884051" w:rsidRDefault="009518F8" w:rsidP="006F476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/>
                <w:sz w:val="22"/>
                <w:szCs w:val="22"/>
              </w:rPr>
              <w:t>Autumn 2</w:t>
            </w:r>
            <w:r w:rsidRPr="00884051"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</w:rPr>
              <w:t>nd</w:t>
            </w:r>
            <w:r w:rsidRPr="0088405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half</w:t>
            </w:r>
          </w:p>
        </w:tc>
        <w:tc>
          <w:tcPr>
            <w:tcW w:w="2409" w:type="dxa"/>
            <w:shd w:val="clear" w:color="auto" w:fill="auto"/>
          </w:tcPr>
          <w:p w:rsidR="009518F8" w:rsidRPr="00884051" w:rsidRDefault="009518F8" w:rsidP="00D82C5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/>
                <w:sz w:val="22"/>
                <w:szCs w:val="22"/>
              </w:rPr>
              <w:t>Spring 1</w:t>
            </w:r>
            <w:r w:rsidRPr="00884051"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</w:rPr>
              <w:t>st</w:t>
            </w:r>
            <w:r w:rsidRPr="0088405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half</w:t>
            </w:r>
          </w:p>
        </w:tc>
        <w:tc>
          <w:tcPr>
            <w:tcW w:w="2409" w:type="dxa"/>
            <w:shd w:val="clear" w:color="auto" w:fill="auto"/>
          </w:tcPr>
          <w:p w:rsidR="009518F8" w:rsidRPr="00884051" w:rsidRDefault="009518F8" w:rsidP="00D82C5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/>
                <w:sz w:val="22"/>
                <w:szCs w:val="22"/>
              </w:rPr>
              <w:t>Spring</w:t>
            </w:r>
            <w:r w:rsidR="00D82C59" w:rsidRPr="0088405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2</w:t>
            </w:r>
            <w:r w:rsidRPr="00884051"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</w:rPr>
              <w:t>nd</w:t>
            </w:r>
            <w:r w:rsidRPr="0088405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half</w:t>
            </w:r>
          </w:p>
        </w:tc>
        <w:tc>
          <w:tcPr>
            <w:tcW w:w="2409" w:type="dxa"/>
            <w:shd w:val="clear" w:color="auto" w:fill="auto"/>
          </w:tcPr>
          <w:p w:rsidR="009518F8" w:rsidRPr="00884051" w:rsidRDefault="009518F8" w:rsidP="00D82C5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/>
                <w:sz w:val="22"/>
                <w:szCs w:val="22"/>
              </w:rPr>
              <w:t>Summer 1</w:t>
            </w:r>
            <w:r w:rsidRPr="00884051"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</w:rPr>
              <w:t>st</w:t>
            </w:r>
            <w:r w:rsidRPr="0088405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half</w:t>
            </w:r>
          </w:p>
        </w:tc>
        <w:tc>
          <w:tcPr>
            <w:tcW w:w="2409" w:type="dxa"/>
            <w:shd w:val="clear" w:color="auto" w:fill="auto"/>
          </w:tcPr>
          <w:p w:rsidR="009518F8" w:rsidRPr="00884051" w:rsidRDefault="009518F8" w:rsidP="00D82C5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/>
                <w:sz w:val="22"/>
                <w:szCs w:val="22"/>
              </w:rPr>
              <w:t>Summer 2</w:t>
            </w:r>
            <w:r w:rsidRPr="00884051"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</w:rPr>
              <w:t>nd</w:t>
            </w:r>
            <w:r w:rsidRPr="0088405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half</w:t>
            </w:r>
          </w:p>
        </w:tc>
      </w:tr>
      <w:tr w:rsidR="00E91235" w:rsidRPr="00D82C59" w:rsidTr="00FC3A05">
        <w:trPr>
          <w:trHeight w:val="2438"/>
        </w:trPr>
        <w:tc>
          <w:tcPr>
            <w:tcW w:w="2409" w:type="dxa"/>
            <w:shd w:val="clear" w:color="auto" w:fill="auto"/>
          </w:tcPr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achieve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bruise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criticise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dictionary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familiar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hindrance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mischievous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persuade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rhyme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stomach</w:t>
            </w:r>
          </w:p>
        </w:tc>
        <w:tc>
          <w:tcPr>
            <w:tcW w:w="2409" w:type="dxa"/>
            <w:shd w:val="clear" w:color="auto" w:fill="auto"/>
          </w:tcPr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amateur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bargain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curiosity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environment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forty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identity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muscle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physical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rhythm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symbol</w:t>
            </w:r>
          </w:p>
        </w:tc>
        <w:tc>
          <w:tcPr>
            <w:tcW w:w="2409" w:type="dxa"/>
            <w:shd w:val="clear" w:color="auto" w:fill="auto"/>
          </w:tcPr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ancient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competition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definite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equip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equipment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 xml:space="preserve">immediately 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neighbour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prejudice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shoulder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system</w:t>
            </w:r>
          </w:p>
        </w:tc>
        <w:tc>
          <w:tcPr>
            <w:tcW w:w="2409" w:type="dxa"/>
            <w:shd w:val="clear" w:color="auto" w:fill="auto"/>
          </w:tcPr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available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conscience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conscious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especially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frequently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interfere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 xml:space="preserve">nuisance 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pronunciation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sincere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thorough</w:t>
            </w:r>
          </w:p>
        </w:tc>
        <w:tc>
          <w:tcPr>
            <w:tcW w:w="2409" w:type="dxa"/>
            <w:shd w:val="clear" w:color="auto" w:fill="auto"/>
          </w:tcPr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eastAsia="Gulim" w:hAnsiTheme="minorHAnsi" w:cstheme="minorHAnsi"/>
                <w:sz w:val="20"/>
                <w:szCs w:val="20"/>
              </w:rPr>
              <w:t>awkward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controversy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determined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existence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equipped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language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opportunity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recognise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sincerely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twelfth</w:t>
            </w:r>
          </w:p>
        </w:tc>
        <w:tc>
          <w:tcPr>
            <w:tcW w:w="2409" w:type="dxa"/>
            <w:shd w:val="clear" w:color="auto" w:fill="auto"/>
          </w:tcPr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 xml:space="preserve">bargain 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convenience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develop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explanation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government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lightning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parliament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restaurant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soldier</w:t>
            </w:r>
          </w:p>
          <w:p w:rsidR="00E91235" w:rsidRPr="00D82C59" w:rsidRDefault="00E91235" w:rsidP="00E912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variety</w:t>
            </w:r>
          </w:p>
        </w:tc>
      </w:tr>
      <w:tr w:rsidR="00FC3A05" w:rsidRPr="00D82C59" w:rsidTr="001868B0">
        <w:trPr>
          <w:trHeight w:val="283"/>
        </w:trPr>
        <w:tc>
          <w:tcPr>
            <w:tcW w:w="14454" w:type="dxa"/>
            <w:gridSpan w:val="6"/>
            <w:shd w:val="clear" w:color="auto" w:fill="auto"/>
          </w:tcPr>
          <w:p w:rsidR="00FC3A05" w:rsidRPr="00884051" w:rsidRDefault="00FC3A05" w:rsidP="00FC3A0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88405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u w:val="single"/>
              </w:rPr>
              <w:t>Spelling Patterns</w:t>
            </w:r>
          </w:p>
        </w:tc>
      </w:tr>
      <w:tr w:rsidR="00E91235" w:rsidRPr="00D82C59" w:rsidTr="00D82C59">
        <w:trPr>
          <w:trHeight w:val="2744"/>
        </w:trPr>
        <w:tc>
          <w:tcPr>
            <w:tcW w:w="2409" w:type="dxa"/>
            <w:shd w:val="clear" w:color="auto" w:fill="auto"/>
          </w:tcPr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E91235">
              <w:rPr>
                <w:rFonts w:asciiTheme="majorHAnsi" w:hAnsiTheme="majorHAnsi" w:cstheme="majorHAnsi"/>
                <w:bCs/>
                <w:color w:val="231F20"/>
                <w:spacing w:val="-4"/>
                <w:sz w:val="20"/>
                <w:szCs w:val="20"/>
              </w:rPr>
              <w:t>W</w:t>
            </w:r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ords with the letter string ‘</w:t>
            </w:r>
            <w:proofErr w:type="spellStart"/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ough</w:t>
            </w:r>
            <w:proofErr w:type="spellEnd"/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’ e.g. dough, rough, bough, plough, thorough.</w:t>
            </w: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Strategies for learning words: words with ‘silent’ letters</w:t>
            </w: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E91235">
              <w:rPr>
                <w:rFonts w:asciiTheme="majorHAnsi" w:hAnsiTheme="majorHAnsi" w:cstheme="majorHAnsi"/>
                <w:bCs/>
                <w:color w:val="231F20"/>
                <w:spacing w:val="-4"/>
                <w:sz w:val="20"/>
                <w:szCs w:val="20"/>
              </w:rPr>
              <w:t>W</w:t>
            </w:r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ords ending in ‘-able’</w:t>
            </w:r>
            <w:r w:rsidRPr="00E91235">
              <w:rPr>
                <w:rFonts w:asciiTheme="majorHAnsi" w:hAnsiTheme="majorHAnsi" w:cstheme="majorHAnsi"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and ‘-</w:t>
            </w:r>
            <w:proofErr w:type="spellStart"/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ible</w:t>
            </w:r>
            <w:proofErr w:type="spellEnd"/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’</w:t>
            </w: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proofErr w:type="gramStart"/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e.g</w:t>
            </w:r>
            <w:proofErr w:type="gramEnd"/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. terrible, valuable.</w:t>
            </w: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Homophones (</w:t>
            </w:r>
            <w:r w:rsidRPr="00E91235">
              <w:rPr>
                <w:rFonts w:asciiTheme="majorHAnsi" w:hAnsiTheme="majorHAnsi" w:cstheme="majorHAnsi"/>
                <w:bCs/>
                <w:i/>
                <w:color w:val="231F20"/>
                <w:sz w:val="20"/>
                <w:szCs w:val="20"/>
              </w:rPr>
              <w:t>isle/aisle, aloud/allowed, a</w:t>
            </w:r>
            <w:r w:rsidRPr="00E91235">
              <w:rPr>
                <w:rFonts w:asciiTheme="majorHAnsi" w:hAnsiTheme="majorHAnsi" w:cstheme="majorHAnsi"/>
                <w:bCs/>
                <w:i/>
                <w:color w:val="231F20"/>
                <w:spacing w:val="-4"/>
                <w:sz w:val="20"/>
                <w:szCs w:val="20"/>
              </w:rPr>
              <w:t>f</w:t>
            </w:r>
            <w:r w:rsidRPr="00E91235">
              <w:rPr>
                <w:rFonts w:asciiTheme="majorHAnsi" w:hAnsiTheme="majorHAnsi" w:cstheme="majorHAnsi"/>
                <w:bCs/>
                <w:i/>
                <w:color w:val="231F20"/>
                <w:sz w:val="20"/>
                <w:szCs w:val="20"/>
              </w:rPr>
              <w:t>fect/e</w:t>
            </w:r>
            <w:r w:rsidRPr="00E91235">
              <w:rPr>
                <w:rFonts w:asciiTheme="majorHAnsi" w:hAnsiTheme="majorHAnsi" w:cstheme="majorHAnsi"/>
                <w:bCs/>
                <w:i/>
                <w:color w:val="231F20"/>
                <w:spacing w:val="-4"/>
                <w:sz w:val="20"/>
                <w:szCs w:val="20"/>
              </w:rPr>
              <w:t>f</w:t>
            </w:r>
            <w:r w:rsidRPr="00E91235">
              <w:rPr>
                <w:rFonts w:asciiTheme="majorHAnsi" w:hAnsiTheme="majorHAnsi" w:cstheme="majorHAnsi"/>
                <w:bCs/>
                <w:i/>
                <w:color w:val="231F20"/>
                <w:sz w:val="20"/>
                <w:szCs w:val="20"/>
              </w:rPr>
              <w:t>fect, herd/heard, past/passe</w:t>
            </w:r>
            <w:r w:rsidRPr="00E91235">
              <w:rPr>
                <w:rFonts w:asciiTheme="majorHAnsi" w:hAnsiTheme="majorHAnsi" w:cstheme="majorHAnsi"/>
                <w:bCs/>
                <w:i/>
                <w:color w:val="231F20"/>
                <w:spacing w:val="-1"/>
                <w:sz w:val="20"/>
                <w:szCs w:val="20"/>
              </w:rPr>
              <w:t>d</w:t>
            </w:r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)</w:t>
            </w: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b/>
                <w:bCs/>
                <w:color w:val="231F20"/>
                <w:sz w:val="20"/>
                <w:szCs w:val="20"/>
              </w:rPr>
            </w:pP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From previous years: plurals (adding ‘-s’, ‘-</w:t>
            </w:r>
            <w:proofErr w:type="spellStart"/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es’</w:t>
            </w:r>
            <w:proofErr w:type="spellEnd"/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 xml:space="preserve"> and ‘-</w:t>
            </w:r>
            <w:proofErr w:type="spellStart"/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ies’</w:t>
            </w:r>
            <w:proofErr w:type="spellEnd"/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From previous years: apostrophe for contraction and possession</w:t>
            </w: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Use of the hyphen</w:t>
            </w: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e.g</w:t>
            </w:r>
            <w:proofErr w:type="gramEnd"/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 xml:space="preserve">. co-ordinates. </w:t>
            </w:r>
          </w:p>
        </w:tc>
        <w:tc>
          <w:tcPr>
            <w:tcW w:w="2409" w:type="dxa"/>
            <w:shd w:val="clear" w:color="auto" w:fill="auto"/>
          </w:tcPr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Revise from previous years. apostrophe for possession</w:t>
            </w: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E91235">
              <w:rPr>
                <w:rFonts w:asciiTheme="majorHAnsi" w:hAnsiTheme="majorHAnsi" w:cstheme="majorHAnsi"/>
                <w:bCs/>
                <w:color w:val="231F20"/>
                <w:spacing w:val="-4"/>
                <w:sz w:val="20"/>
                <w:szCs w:val="20"/>
              </w:rPr>
              <w:t>W</w:t>
            </w:r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ords ending in ‘-ably’</w:t>
            </w:r>
            <w:r w:rsidRPr="00E91235">
              <w:rPr>
                <w:rFonts w:asciiTheme="majorHAnsi" w:hAnsiTheme="majorHAnsi" w:cstheme="majorHAnsi"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and ‘-</w:t>
            </w:r>
            <w:proofErr w:type="spellStart"/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ibly</w:t>
            </w:r>
            <w:proofErr w:type="spellEnd"/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’</w:t>
            </w: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 xml:space="preserve">  </w:t>
            </w: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e.g. Horribly</w:t>
            </w: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predictably</w:t>
            </w: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Homophones</w:t>
            </w: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‘</w:t>
            </w:r>
            <w:proofErr w:type="spellStart"/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ei</w:t>
            </w:r>
            <w:proofErr w:type="spellEnd"/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’</w:t>
            </w:r>
            <w:r w:rsidRPr="00E91235">
              <w:rPr>
                <w:rFonts w:asciiTheme="majorHAnsi" w:hAnsiTheme="majorHAnsi" w:cstheme="majorHAnsi"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and ‘</w:t>
            </w:r>
            <w:proofErr w:type="spellStart"/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ie</w:t>
            </w:r>
            <w:proofErr w:type="spellEnd"/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’</w:t>
            </w:r>
            <w:r w:rsidRPr="00E91235">
              <w:rPr>
                <w:rFonts w:asciiTheme="majorHAnsi" w:hAnsiTheme="majorHAnsi" w:cstheme="majorHAnsi"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words</w:t>
            </w: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proofErr w:type="gramStart"/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e.g</w:t>
            </w:r>
            <w:proofErr w:type="gramEnd"/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. review, obedient, ancient, neighbour, heir.</w:t>
            </w: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Building words from root words</w:t>
            </w: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proofErr w:type="spellStart"/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e.g</w:t>
            </w:r>
            <w:proofErr w:type="spellEnd"/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 xml:space="preserve"> </w:t>
            </w:r>
            <w:r w:rsidRPr="00E91235">
              <w:rPr>
                <w:rFonts w:asciiTheme="majorHAnsi" w:hAnsiTheme="majorHAnsi" w:cstheme="majorHAnsi"/>
                <w:b/>
                <w:bCs/>
                <w:color w:val="231F20"/>
                <w:sz w:val="20"/>
                <w:szCs w:val="20"/>
              </w:rPr>
              <w:t>graph</w:t>
            </w: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photograph</w:t>
            </w: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photographer</w:t>
            </w: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photographic</w:t>
            </w: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Strategies at the point of writing: using etymological (where words have originated from and links with meaning</w:t>
            </w:r>
            <w:proofErr w:type="gramStart"/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)  morphological</w:t>
            </w:r>
            <w:proofErr w:type="gramEnd"/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 xml:space="preserve"> (using root words and suffix and prefix) strategies for spelling. </w:t>
            </w:r>
            <w:proofErr w:type="spellStart"/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E.g</w:t>
            </w:r>
            <w:proofErr w:type="spellEnd"/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 xml:space="preserve"> script</w:t>
            </w: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</w:pPr>
          </w:p>
          <w:p w:rsidR="00E91235" w:rsidRPr="00E91235" w:rsidRDefault="00E91235" w:rsidP="00E9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Homophones (</w:t>
            </w:r>
            <w:r w:rsidRPr="00E91235">
              <w:rPr>
                <w:rFonts w:asciiTheme="majorHAnsi" w:hAnsiTheme="majorHAnsi" w:cstheme="majorHAnsi"/>
                <w:bCs/>
                <w:i/>
                <w:color w:val="231F20"/>
                <w:sz w:val="20"/>
                <w:szCs w:val="20"/>
              </w:rPr>
              <w:t>cereal/serial, father/farthe</w:t>
            </w:r>
            <w:r w:rsidRPr="00E91235">
              <w:rPr>
                <w:rFonts w:asciiTheme="majorHAnsi" w:hAnsiTheme="majorHAnsi" w:cstheme="majorHAnsi"/>
                <w:bCs/>
                <w:i/>
                <w:color w:val="231F20"/>
                <w:spacing w:val="-12"/>
                <w:sz w:val="20"/>
                <w:szCs w:val="20"/>
              </w:rPr>
              <w:t>r</w:t>
            </w:r>
            <w:r w:rsidRPr="00E91235">
              <w:rPr>
                <w:rFonts w:asciiTheme="majorHAnsi" w:hAnsiTheme="majorHAnsi" w:cstheme="majorHAnsi"/>
                <w:bCs/>
                <w:i/>
                <w:color w:val="231F20"/>
                <w:sz w:val="20"/>
                <w:szCs w:val="20"/>
              </w:rPr>
              <w:t>, guessed/ guest, morning/mourning, who</w:t>
            </w:r>
            <w:r w:rsidRPr="00E91235">
              <w:rPr>
                <w:rFonts w:asciiTheme="majorHAnsi" w:hAnsiTheme="majorHAnsi" w:cstheme="majorHAnsi"/>
                <w:bCs/>
                <w:i/>
                <w:color w:val="231F20"/>
                <w:spacing w:val="-4"/>
                <w:sz w:val="20"/>
                <w:szCs w:val="20"/>
              </w:rPr>
              <w:t>’</w:t>
            </w:r>
            <w:r w:rsidRPr="00E91235">
              <w:rPr>
                <w:rFonts w:asciiTheme="majorHAnsi" w:hAnsiTheme="majorHAnsi" w:cstheme="majorHAnsi"/>
                <w:bCs/>
                <w:i/>
                <w:color w:val="231F20"/>
                <w:sz w:val="20"/>
                <w:szCs w:val="20"/>
              </w:rPr>
              <w:t>s/whose</w:t>
            </w:r>
            <w:r w:rsidRPr="00E91235">
              <w:rPr>
                <w:rFonts w:asciiTheme="majorHAnsi" w:hAnsiTheme="majorHAnsi" w:cstheme="majorHAnsi"/>
                <w:bCs/>
                <w:color w:val="231F20"/>
                <w:sz w:val="20"/>
                <w:szCs w:val="20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E91235" w:rsidRPr="00E91235" w:rsidRDefault="00E91235" w:rsidP="00E912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91235">
              <w:rPr>
                <w:rFonts w:asciiTheme="majorHAnsi" w:hAnsiTheme="majorHAnsi" w:cstheme="majorHAnsi"/>
                <w:sz w:val="20"/>
                <w:szCs w:val="20"/>
              </w:rPr>
              <w:t xml:space="preserve">Revision of all spellings so far. </w:t>
            </w:r>
          </w:p>
        </w:tc>
      </w:tr>
      <w:tr w:rsidR="00FC3A05" w:rsidRPr="00D82C59" w:rsidTr="009C545A">
        <w:trPr>
          <w:trHeight w:val="690"/>
        </w:trPr>
        <w:tc>
          <w:tcPr>
            <w:tcW w:w="14454" w:type="dxa"/>
            <w:gridSpan w:val="6"/>
            <w:shd w:val="clear" w:color="auto" w:fill="auto"/>
          </w:tcPr>
          <w:p w:rsidR="00FC3A05" w:rsidRPr="00884051" w:rsidRDefault="00FC3A05" w:rsidP="00FC3A0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88405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u w:val="single"/>
              </w:rPr>
              <w:t>Homophones</w:t>
            </w:r>
          </w:p>
          <w:p w:rsidR="00FC3A05" w:rsidRPr="00FC3A05" w:rsidRDefault="0059671D" w:rsidP="00E91235">
            <w:pPr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 xml:space="preserve">affect </w:t>
            </w:r>
            <w:r w:rsidR="00E91235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effect</w:t>
            </w:r>
            <w:r w:rsidR="00E91235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 xml:space="preserve">isle </w:t>
            </w:r>
            <w:r w:rsidR="00E91235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aisle</w:t>
            </w:r>
            <w:r w:rsidR="00E91235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altar</w:t>
            </w:r>
            <w:r w:rsidR="00E91235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alter</w:t>
            </w:r>
            <w:r w:rsidR="00E91235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ascent</w:t>
            </w:r>
            <w:r w:rsidR="00E91235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 xml:space="preserve"> assent</w:t>
            </w:r>
            <w:r w:rsidR="00E91235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bridle</w:t>
            </w:r>
            <w:r w:rsidR="00E91235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bridal</w:t>
            </w:r>
            <w:r w:rsidR="00E91235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 xml:space="preserve">led </w:t>
            </w:r>
            <w:r w:rsidR="00E91235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lead</w:t>
            </w:r>
            <w:r w:rsidR="00E91235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steal</w:t>
            </w:r>
            <w:r w:rsidR="00E91235">
              <w:rPr>
                <w:rFonts w:asciiTheme="minorHAnsi" w:hAnsiTheme="minorHAnsi" w:cstheme="minorHAnsi"/>
                <w:sz w:val="20"/>
                <w:szCs w:val="20"/>
              </w:rPr>
              <w:t xml:space="preserve"> and s</w:t>
            </w: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teel</w:t>
            </w:r>
            <w:r w:rsidR="00E91235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 xml:space="preserve">cereal </w:t>
            </w:r>
            <w:r w:rsidR="00E91235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serial</w:t>
            </w:r>
            <w:r w:rsidR="00E91235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 xml:space="preserve">guessed </w:t>
            </w:r>
            <w:r w:rsidR="00E91235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guest</w:t>
            </w:r>
            <w:r w:rsidR="00E91235">
              <w:rPr>
                <w:rFonts w:asciiTheme="minorHAnsi" w:hAnsiTheme="minorHAnsi" w:cstheme="minorHAnsi"/>
                <w:sz w:val="20"/>
                <w:szCs w:val="20"/>
              </w:rPr>
              <w:t xml:space="preserve">  - </w:t>
            </w: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morning</w:t>
            </w:r>
            <w:r w:rsidR="00E91235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 xml:space="preserve"> mourning</w:t>
            </w:r>
            <w:r w:rsidR="00E91235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 xml:space="preserve">precede </w:t>
            </w:r>
            <w:r w:rsidR="00E91235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proceed</w:t>
            </w:r>
            <w:r w:rsidR="00E91235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farther</w:t>
            </w:r>
            <w:r w:rsidR="00E91235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 xml:space="preserve"> father</w:t>
            </w:r>
            <w:r w:rsidR="00E91235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 xml:space="preserve">aloud </w:t>
            </w:r>
            <w:r w:rsidR="00E91235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allowed</w:t>
            </w:r>
            <w:r w:rsidR="00E91235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 xml:space="preserve"> heard </w:t>
            </w:r>
            <w:r w:rsidR="00E91235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Pr="00D82C59">
              <w:rPr>
                <w:rFonts w:asciiTheme="minorHAnsi" w:hAnsiTheme="minorHAnsi" w:cstheme="minorHAnsi"/>
                <w:sz w:val="20"/>
                <w:szCs w:val="20"/>
              </w:rPr>
              <w:t>herd</w:t>
            </w:r>
            <w:bookmarkStart w:id="0" w:name="_GoBack"/>
            <w:bookmarkEnd w:id="0"/>
          </w:p>
        </w:tc>
      </w:tr>
    </w:tbl>
    <w:p w:rsidR="00475AF6" w:rsidRPr="00D82C59" w:rsidRDefault="00475AF6" w:rsidP="00E91235">
      <w:pPr>
        <w:rPr>
          <w:b/>
          <w:sz w:val="20"/>
          <w:szCs w:val="20"/>
          <w:u w:val="single"/>
        </w:rPr>
      </w:pPr>
    </w:p>
    <w:sectPr w:rsidR="00475AF6" w:rsidRPr="00D82C59" w:rsidSect="00D82C59">
      <w:pgSz w:w="16838" w:h="11906" w:orient="landscape"/>
      <w:pgMar w:top="720" w:right="720" w:bottom="720" w:left="1134" w:header="709" w:footer="709" w:gutter="0"/>
      <w:pgBorders w:offsetFrom="page">
        <w:top w:val="thinThickThinMediumGap" w:sz="24" w:space="24" w:color="385623" w:themeColor="accent6" w:themeShade="80"/>
        <w:left w:val="thinThickThinMediumGap" w:sz="24" w:space="24" w:color="385623" w:themeColor="accent6" w:themeShade="80"/>
        <w:bottom w:val="thinThickThinMediumGap" w:sz="24" w:space="24" w:color="385623" w:themeColor="accent6" w:themeShade="80"/>
        <w:right w:val="thinThickThinMedium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F8"/>
    <w:rsid w:val="000240C7"/>
    <w:rsid w:val="00027D67"/>
    <w:rsid w:val="00035AEA"/>
    <w:rsid w:val="00051C9F"/>
    <w:rsid w:val="00053642"/>
    <w:rsid w:val="00056165"/>
    <w:rsid w:val="00060AB9"/>
    <w:rsid w:val="0008143F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0165B"/>
    <w:rsid w:val="001131EF"/>
    <w:rsid w:val="00123266"/>
    <w:rsid w:val="00127546"/>
    <w:rsid w:val="00152763"/>
    <w:rsid w:val="00153E4B"/>
    <w:rsid w:val="00170535"/>
    <w:rsid w:val="00170F19"/>
    <w:rsid w:val="00170F37"/>
    <w:rsid w:val="001A4754"/>
    <w:rsid w:val="001D74A7"/>
    <w:rsid w:val="001E235B"/>
    <w:rsid w:val="00212857"/>
    <w:rsid w:val="00230A08"/>
    <w:rsid w:val="0025631C"/>
    <w:rsid w:val="00273B6C"/>
    <w:rsid w:val="002773EF"/>
    <w:rsid w:val="0029226B"/>
    <w:rsid w:val="0029648F"/>
    <w:rsid w:val="002A603A"/>
    <w:rsid w:val="002B1535"/>
    <w:rsid w:val="002B2319"/>
    <w:rsid w:val="002B3DDC"/>
    <w:rsid w:val="002B4589"/>
    <w:rsid w:val="002C4A81"/>
    <w:rsid w:val="002E59FB"/>
    <w:rsid w:val="002E5F53"/>
    <w:rsid w:val="002F1D82"/>
    <w:rsid w:val="00313CCB"/>
    <w:rsid w:val="0032480A"/>
    <w:rsid w:val="00331046"/>
    <w:rsid w:val="0033632B"/>
    <w:rsid w:val="00340460"/>
    <w:rsid w:val="00365425"/>
    <w:rsid w:val="00371C9A"/>
    <w:rsid w:val="00383B0E"/>
    <w:rsid w:val="003B18B7"/>
    <w:rsid w:val="003B6659"/>
    <w:rsid w:val="003B73BD"/>
    <w:rsid w:val="003E4BAB"/>
    <w:rsid w:val="00431FC3"/>
    <w:rsid w:val="00475AF6"/>
    <w:rsid w:val="00482841"/>
    <w:rsid w:val="00485708"/>
    <w:rsid w:val="00493311"/>
    <w:rsid w:val="004B4219"/>
    <w:rsid w:val="004C5984"/>
    <w:rsid w:val="004C7939"/>
    <w:rsid w:val="004D0C67"/>
    <w:rsid w:val="004E428C"/>
    <w:rsid w:val="004E6078"/>
    <w:rsid w:val="004F7316"/>
    <w:rsid w:val="004F735D"/>
    <w:rsid w:val="00501941"/>
    <w:rsid w:val="00502778"/>
    <w:rsid w:val="005038F4"/>
    <w:rsid w:val="0051591E"/>
    <w:rsid w:val="00516FA2"/>
    <w:rsid w:val="00525FF8"/>
    <w:rsid w:val="005333F5"/>
    <w:rsid w:val="005568BB"/>
    <w:rsid w:val="00565814"/>
    <w:rsid w:val="00582C91"/>
    <w:rsid w:val="00590837"/>
    <w:rsid w:val="0059671D"/>
    <w:rsid w:val="00597B2A"/>
    <w:rsid w:val="005A2E8C"/>
    <w:rsid w:val="005C4A2A"/>
    <w:rsid w:val="005C4D8E"/>
    <w:rsid w:val="005D251D"/>
    <w:rsid w:val="005E437E"/>
    <w:rsid w:val="005F078D"/>
    <w:rsid w:val="00603C4A"/>
    <w:rsid w:val="00605193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90CB5"/>
    <w:rsid w:val="00693FDF"/>
    <w:rsid w:val="006950B8"/>
    <w:rsid w:val="00696F28"/>
    <w:rsid w:val="006A5E94"/>
    <w:rsid w:val="006B248F"/>
    <w:rsid w:val="006D10DF"/>
    <w:rsid w:val="006F476E"/>
    <w:rsid w:val="00727CE2"/>
    <w:rsid w:val="007500D8"/>
    <w:rsid w:val="0076612B"/>
    <w:rsid w:val="0078235C"/>
    <w:rsid w:val="00787462"/>
    <w:rsid w:val="00794B94"/>
    <w:rsid w:val="007B401B"/>
    <w:rsid w:val="007F0B37"/>
    <w:rsid w:val="007F22A4"/>
    <w:rsid w:val="007F4352"/>
    <w:rsid w:val="007F7927"/>
    <w:rsid w:val="008046C3"/>
    <w:rsid w:val="00830CD5"/>
    <w:rsid w:val="0083276E"/>
    <w:rsid w:val="0084638B"/>
    <w:rsid w:val="00852F8C"/>
    <w:rsid w:val="00884051"/>
    <w:rsid w:val="00884101"/>
    <w:rsid w:val="0088548C"/>
    <w:rsid w:val="008A40BC"/>
    <w:rsid w:val="008B518E"/>
    <w:rsid w:val="008C0AEB"/>
    <w:rsid w:val="008D4A69"/>
    <w:rsid w:val="008E0EE6"/>
    <w:rsid w:val="008F482C"/>
    <w:rsid w:val="00901EF8"/>
    <w:rsid w:val="009267D8"/>
    <w:rsid w:val="00941E09"/>
    <w:rsid w:val="0095041A"/>
    <w:rsid w:val="009518F8"/>
    <w:rsid w:val="00964789"/>
    <w:rsid w:val="0097163B"/>
    <w:rsid w:val="00972266"/>
    <w:rsid w:val="009B7ECC"/>
    <w:rsid w:val="009C48CD"/>
    <w:rsid w:val="009D3E17"/>
    <w:rsid w:val="009F1687"/>
    <w:rsid w:val="009F56CC"/>
    <w:rsid w:val="00A056AE"/>
    <w:rsid w:val="00A12F53"/>
    <w:rsid w:val="00A212A2"/>
    <w:rsid w:val="00A41F02"/>
    <w:rsid w:val="00A42BF5"/>
    <w:rsid w:val="00AB381B"/>
    <w:rsid w:val="00AB4FDD"/>
    <w:rsid w:val="00AC55E5"/>
    <w:rsid w:val="00AC7A58"/>
    <w:rsid w:val="00AD1514"/>
    <w:rsid w:val="00AE34EC"/>
    <w:rsid w:val="00B107AA"/>
    <w:rsid w:val="00B26610"/>
    <w:rsid w:val="00B7614E"/>
    <w:rsid w:val="00B77168"/>
    <w:rsid w:val="00B864AA"/>
    <w:rsid w:val="00B87E6F"/>
    <w:rsid w:val="00B94922"/>
    <w:rsid w:val="00B9745C"/>
    <w:rsid w:val="00BC00B4"/>
    <w:rsid w:val="00BC6650"/>
    <w:rsid w:val="00BE1123"/>
    <w:rsid w:val="00BF6354"/>
    <w:rsid w:val="00C04480"/>
    <w:rsid w:val="00C24C95"/>
    <w:rsid w:val="00C53E96"/>
    <w:rsid w:val="00C70BC5"/>
    <w:rsid w:val="00C75CDE"/>
    <w:rsid w:val="00C92E6E"/>
    <w:rsid w:val="00CC0597"/>
    <w:rsid w:val="00CD1399"/>
    <w:rsid w:val="00CE5C8B"/>
    <w:rsid w:val="00D12ED8"/>
    <w:rsid w:val="00D2746E"/>
    <w:rsid w:val="00D31F6C"/>
    <w:rsid w:val="00D33AFC"/>
    <w:rsid w:val="00D457FD"/>
    <w:rsid w:val="00D6044E"/>
    <w:rsid w:val="00D67B50"/>
    <w:rsid w:val="00D7578F"/>
    <w:rsid w:val="00D75A33"/>
    <w:rsid w:val="00D80219"/>
    <w:rsid w:val="00D806B1"/>
    <w:rsid w:val="00D82C59"/>
    <w:rsid w:val="00D92DB5"/>
    <w:rsid w:val="00DA700A"/>
    <w:rsid w:val="00DA7408"/>
    <w:rsid w:val="00DA7EB0"/>
    <w:rsid w:val="00DB4844"/>
    <w:rsid w:val="00DD3CFC"/>
    <w:rsid w:val="00E173A9"/>
    <w:rsid w:val="00E42356"/>
    <w:rsid w:val="00E450CE"/>
    <w:rsid w:val="00E47DD1"/>
    <w:rsid w:val="00E5067A"/>
    <w:rsid w:val="00E762F7"/>
    <w:rsid w:val="00E91235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F4D7A"/>
    <w:rsid w:val="00EF521A"/>
    <w:rsid w:val="00F23746"/>
    <w:rsid w:val="00F35FF7"/>
    <w:rsid w:val="00F375A9"/>
    <w:rsid w:val="00F54693"/>
    <w:rsid w:val="00F71992"/>
    <w:rsid w:val="00F92207"/>
    <w:rsid w:val="00F959BE"/>
    <w:rsid w:val="00FC3A05"/>
    <w:rsid w:val="00FD60DE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80A5D0"/>
  <w15:chartTrackingRefBased/>
  <w15:docId w15:val="{162DB456-62B4-4D5C-8D47-98DCF535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8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E34EC"/>
  </w:style>
  <w:style w:type="table" w:customStyle="1" w:styleId="TableGrid1">
    <w:name w:val="Table Grid1"/>
    <w:basedOn w:val="TableNormal"/>
    <w:next w:val="TableGrid"/>
    <w:uiPriority w:val="39"/>
    <w:rsid w:val="00AE34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75A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oinit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JoinitC1</Template>
  <TotalTime>0</TotalTime>
  <Pages>1</Pages>
  <Words>311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Windows User</dc:creator>
  <cp:keywords/>
  <cp:lastModifiedBy>Emma Gale</cp:lastModifiedBy>
  <cp:revision>2</cp:revision>
  <cp:lastPrinted>2018-04-16T16:30:00Z</cp:lastPrinted>
  <dcterms:created xsi:type="dcterms:W3CDTF">2020-11-23T11:14:00Z</dcterms:created>
  <dcterms:modified xsi:type="dcterms:W3CDTF">2020-11-23T11:14:00Z</dcterms:modified>
</cp:coreProperties>
</file>